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27" w:rsidRDefault="0004067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Реквизиты для оплаты взносов</w:t>
      </w:r>
    </w:p>
    <w:p w:rsidR="00B51427" w:rsidRDefault="00B51427">
      <w:pPr>
        <w:rPr>
          <w:sz w:val="30"/>
          <w:szCs w:val="30"/>
        </w:rPr>
      </w:pPr>
    </w:p>
    <w:tbl>
      <w:tblPr>
        <w:tblStyle w:val="af8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1427">
        <w:tc>
          <w:tcPr>
            <w:tcW w:w="9345" w:type="dxa"/>
          </w:tcPr>
          <w:p w:rsidR="00B51427" w:rsidRDefault="00040673">
            <w:pPr>
              <w:pStyle w:val="afc"/>
              <w:shd w:val="clear" w:color="auto" w:fill="FFFFFF"/>
              <w:spacing w:before="0" w:beforeAutospacing="0" w:after="0" w:afterAutospacing="0" w:line="276" w:lineRule="auto"/>
              <w:rPr>
                <w:color w:val="2C2D2E"/>
                <w:sz w:val="30"/>
                <w:szCs w:val="30"/>
              </w:rPr>
            </w:pPr>
            <w:r>
              <w:rPr>
                <w:rStyle w:val="afd"/>
                <w:color w:val="2C2D2E"/>
                <w:sz w:val="30"/>
                <w:szCs w:val="30"/>
              </w:rPr>
              <w:t>Получатель: </w:t>
            </w:r>
            <w:r>
              <w:rPr>
                <w:color w:val="2C2D2E"/>
                <w:sz w:val="30"/>
                <w:szCs w:val="30"/>
              </w:rPr>
              <w:t>КПК «БИК Инвест»</w:t>
            </w:r>
          </w:p>
          <w:p w:rsidR="00B51427" w:rsidRDefault="00040673">
            <w:pPr>
              <w:pStyle w:val="afc"/>
              <w:shd w:val="clear" w:color="auto" w:fill="FFFFFF"/>
              <w:spacing w:before="0" w:beforeAutospacing="0" w:after="0" w:afterAutospacing="0" w:line="276" w:lineRule="auto"/>
              <w:rPr>
                <w:color w:val="2C2D2E"/>
                <w:sz w:val="30"/>
                <w:szCs w:val="30"/>
              </w:rPr>
            </w:pPr>
            <w:r>
              <w:rPr>
                <w:rStyle w:val="afd"/>
                <w:color w:val="2C2D2E"/>
                <w:sz w:val="30"/>
                <w:szCs w:val="30"/>
              </w:rPr>
              <w:t>ИНН/КПП </w:t>
            </w:r>
            <w:r>
              <w:rPr>
                <w:color w:val="2C2D2E"/>
                <w:sz w:val="30"/>
                <w:szCs w:val="30"/>
              </w:rPr>
              <w:t>3110022443 / 312301001</w:t>
            </w:r>
          </w:p>
          <w:p w:rsidR="00B51427" w:rsidRDefault="00040673">
            <w:pPr>
              <w:pStyle w:val="afc"/>
              <w:shd w:val="clear" w:color="auto" w:fill="FFFFFF"/>
              <w:spacing w:before="0" w:beforeAutospacing="0" w:after="0" w:afterAutospacing="0" w:line="276" w:lineRule="auto"/>
              <w:rPr>
                <w:color w:val="2C2D2E"/>
                <w:sz w:val="30"/>
                <w:szCs w:val="30"/>
              </w:rPr>
            </w:pPr>
            <w:r>
              <w:rPr>
                <w:rStyle w:val="afd"/>
                <w:color w:val="2C2D2E"/>
                <w:sz w:val="30"/>
                <w:szCs w:val="30"/>
              </w:rPr>
              <w:t>Наименование банка</w:t>
            </w:r>
            <w:r>
              <w:rPr>
                <w:color w:val="2C2D2E"/>
                <w:sz w:val="30"/>
                <w:szCs w:val="30"/>
              </w:rPr>
              <w:t> </w:t>
            </w:r>
            <w:r w:rsidR="0050205E" w:rsidRPr="0050205E">
              <w:rPr>
                <w:color w:val="2C2D2E"/>
                <w:sz w:val="30"/>
                <w:szCs w:val="30"/>
              </w:rPr>
              <w:t>Филиал «Центральный» Банка ВТБ (ПАО) г. Москва</w:t>
            </w:r>
          </w:p>
          <w:p w:rsidR="00B51427" w:rsidRDefault="00040673">
            <w:pPr>
              <w:pStyle w:val="afc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30"/>
                <w:szCs w:val="30"/>
              </w:rPr>
            </w:pPr>
            <w:r>
              <w:rPr>
                <w:rStyle w:val="afd"/>
                <w:color w:val="2C2D2E"/>
                <w:sz w:val="30"/>
                <w:szCs w:val="30"/>
              </w:rPr>
              <w:t>Расчетный счет</w:t>
            </w:r>
            <w:r>
              <w:rPr>
                <w:color w:val="2C2D2E"/>
                <w:sz w:val="30"/>
                <w:szCs w:val="30"/>
              </w:rPr>
              <w:t xml:space="preserve"> № </w:t>
            </w:r>
            <w:r w:rsidR="0050205E" w:rsidRPr="0050205E">
              <w:rPr>
                <w:color w:val="2C2D2E"/>
                <w:sz w:val="30"/>
                <w:szCs w:val="30"/>
              </w:rPr>
              <w:t xml:space="preserve">40701810005250000001 </w:t>
            </w:r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afd"/>
                <w:color w:val="2C2D2E"/>
                <w:sz w:val="30"/>
                <w:szCs w:val="30"/>
              </w:rPr>
              <w:t>БИК </w:t>
            </w:r>
            <w:r w:rsidR="0050205E" w:rsidRPr="0050205E">
              <w:rPr>
                <w:color w:val="2C2D2E"/>
                <w:sz w:val="30"/>
                <w:szCs w:val="30"/>
              </w:rPr>
              <w:t xml:space="preserve">044525411 </w:t>
            </w:r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afd"/>
                <w:color w:val="2C2D2E"/>
                <w:sz w:val="30"/>
                <w:szCs w:val="30"/>
              </w:rPr>
              <w:t>Корр.счет</w:t>
            </w:r>
            <w:r>
              <w:rPr>
                <w:color w:val="2C2D2E"/>
                <w:sz w:val="30"/>
                <w:szCs w:val="30"/>
              </w:rPr>
              <w:t> </w:t>
            </w:r>
            <w:r w:rsidR="0050205E" w:rsidRPr="0050205E">
              <w:rPr>
                <w:color w:val="2C2D2E"/>
                <w:sz w:val="30"/>
                <w:szCs w:val="30"/>
              </w:rPr>
              <w:t xml:space="preserve">30101810145250000411 </w:t>
            </w:r>
            <w:bookmarkStart w:id="0" w:name="_GoBack"/>
            <w:bookmarkEnd w:id="0"/>
            <w:r>
              <w:rPr>
                <w:color w:val="2C2D2E"/>
                <w:sz w:val="30"/>
                <w:szCs w:val="30"/>
              </w:rPr>
              <w:br/>
            </w:r>
            <w:r>
              <w:rPr>
                <w:rStyle w:val="afd"/>
                <w:color w:val="2C2D2E"/>
                <w:sz w:val="30"/>
                <w:szCs w:val="30"/>
              </w:rPr>
              <w:t>ОГРН </w:t>
            </w:r>
            <w:r>
              <w:rPr>
                <w:color w:val="2C2D2E"/>
                <w:sz w:val="30"/>
                <w:szCs w:val="30"/>
              </w:rPr>
              <w:t>1163123067777</w:t>
            </w:r>
          </w:p>
          <w:p w:rsidR="00B51427" w:rsidRDefault="00B5142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1427">
        <w:tc>
          <w:tcPr>
            <w:tcW w:w="9345" w:type="dxa"/>
          </w:tcPr>
          <w:p w:rsidR="00B51427" w:rsidRDefault="00B51427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B51427" w:rsidRDefault="00040673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highlight w:val="cyan"/>
              </w:rPr>
              <w:t>Необходимо оплачивать отдельными квитанциями!!!</w:t>
            </w:r>
          </w:p>
          <w:p w:rsidR="00B51427" w:rsidRDefault="00B51427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B51427">
        <w:tc>
          <w:tcPr>
            <w:tcW w:w="9345" w:type="dxa"/>
          </w:tcPr>
          <w:p w:rsidR="00B51427" w:rsidRDefault="00040673">
            <w:pPr>
              <w:pStyle w:val="af9"/>
              <w:numPr>
                <w:ilvl w:val="0"/>
                <w:numId w:val="2"/>
              </w:numPr>
              <w:tabs>
                <w:tab w:val="left" w:pos="44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вступительный взнос</w:t>
            </w:r>
          </w:p>
          <w:p w:rsidR="00B51427" w:rsidRDefault="00040673">
            <w:pPr>
              <w:tabs>
                <w:tab w:val="left" w:pos="447"/>
              </w:tabs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Плательщик Ф.И.О. Сумма 9 700 руб.</w:t>
            </w:r>
          </w:p>
          <w:p w:rsidR="00B51427" w:rsidRDefault="00B51427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1427">
        <w:tc>
          <w:tcPr>
            <w:tcW w:w="9345" w:type="dxa"/>
          </w:tcPr>
          <w:p w:rsidR="00B51427" w:rsidRDefault="00040673">
            <w:pPr>
              <w:pStyle w:val="af9"/>
              <w:numPr>
                <w:ilvl w:val="0"/>
                <w:numId w:val="2"/>
              </w:numPr>
              <w:tabs>
                <w:tab w:val="left" w:pos="44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обязательный паевой взнос</w:t>
            </w:r>
          </w:p>
          <w:p w:rsidR="00B51427" w:rsidRDefault="00040673">
            <w:pPr>
              <w:tabs>
                <w:tab w:val="left" w:pos="447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Плательщик Ф.И.О. Сумма 2 000 руб.</w:t>
            </w:r>
          </w:p>
          <w:p w:rsidR="00B51427" w:rsidRDefault="00B51427">
            <w:pPr>
              <w:tabs>
                <w:tab w:val="left" w:pos="447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1427">
        <w:tc>
          <w:tcPr>
            <w:tcW w:w="9345" w:type="dxa"/>
          </w:tcPr>
          <w:p w:rsidR="00B51427" w:rsidRDefault="00040673">
            <w:pPr>
              <w:pStyle w:val="af9"/>
              <w:numPr>
                <w:ilvl w:val="0"/>
                <w:numId w:val="2"/>
              </w:numPr>
              <w:tabs>
                <w:tab w:val="left" w:pos="44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ежегодный взнос в фонд текущих расходов</w:t>
            </w:r>
          </w:p>
          <w:p w:rsidR="00B51427" w:rsidRDefault="00040673">
            <w:pPr>
              <w:tabs>
                <w:tab w:val="left" w:pos="447"/>
              </w:tabs>
              <w:spacing w:after="160" w:line="276" w:lineRule="auto"/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Плательщик Ф.И.О. Сумма 200 руб.</w:t>
            </w:r>
          </w:p>
          <w:p w:rsidR="00B51427" w:rsidRDefault="00B51427">
            <w:pPr>
              <w:tabs>
                <w:tab w:val="left" w:pos="447"/>
              </w:tabs>
              <w:spacing w:after="160" w:line="276" w:lineRule="auto"/>
              <w:ind w:left="22"/>
              <w:jc w:val="both"/>
              <w:rPr>
                <w:sz w:val="30"/>
                <w:szCs w:val="30"/>
              </w:rPr>
            </w:pPr>
          </w:p>
        </w:tc>
      </w:tr>
      <w:tr w:rsidR="00B51427">
        <w:tc>
          <w:tcPr>
            <w:tcW w:w="9345" w:type="dxa"/>
          </w:tcPr>
          <w:p w:rsidR="00B51427" w:rsidRDefault="00040673">
            <w:pPr>
              <w:pStyle w:val="af9"/>
              <w:numPr>
                <w:ilvl w:val="0"/>
                <w:numId w:val="2"/>
              </w:numPr>
              <w:tabs>
                <w:tab w:val="left" w:pos="44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платежа: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единовременный внос в резервный фонд</w:t>
            </w:r>
          </w:p>
          <w:p w:rsidR="00B51427" w:rsidRDefault="00040673">
            <w:pPr>
              <w:tabs>
                <w:tab w:val="left" w:pos="447"/>
              </w:tabs>
              <w:spacing w:after="160" w:line="276" w:lineRule="auto"/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Плательщик Ф.И.О. Сумма 500 руб.</w:t>
            </w:r>
          </w:p>
          <w:p w:rsidR="00B51427" w:rsidRDefault="00B51427">
            <w:pPr>
              <w:tabs>
                <w:tab w:val="left" w:pos="447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51427" w:rsidRDefault="00B51427"/>
    <w:p w:rsidR="00B51427" w:rsidRDefault="00B51427"/>
    <w:p w:rsidR="00B51427" w:rsidRDefault="00B51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51427" w:rsidRDefault="00B514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27" w:rsidRDefault="00040673">
      <w:pPr>
        <w:spacing w:after="0" w:line="240" w:lineRule="auto"/>
      </w:pPr>
      <w:r>
        <w:separator/>
      </w:r>
    </w:p>
  </w:endnote>
  <w:endnote w:type="continuationSeparator" w:id="0">
    <w:p w:rsidR="00B51427" w:rsidRDefault="000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27" w:rsidRDefault="00040673">
      <w:pPr>
        <w:spacing w:after="0" w:line="240" w:lineRule="auto"/>
      </w:pPr>
      <w:r>
        <w:separator/>
      </w:r>
    </w:p>
  </w:footnote>
  <w:footnote w:type="continuationSeparator" w:id="0">
    <w:p w:rsidR="00B51427" w:rsidRDefault="0004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30D"/>
    <w:multiLevelType w:val="hybridMultilevel"/>
    <w:tmpl w:val="200A8626"/>
    <w:lvl w:ilvl="0" w:tplc="E4E25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CCAF64">
      <w:start w:val="1"/>
      <w:numFmt w:val="lowerLetter"/>
      <w:lvlText w:val="%2."/>
      <w:lvlJc w:val="left"/>
      <w:pPr>
        <w:ind w:left="1440" w:hanging="360"/>
      </w:pPr>
    </w:lvl>
    <w:lvl w:ilvl="2" w:tplc="04C8BD9E">
      <w:start w:val="1"/>
      <w:numFmt w:val="lowerRoman"/>
      <w:lvlText w:val="%3."/>
      <w:lvlJc w:val="right"/>
      <w:pPr>
        <w:ind w:left="2160" w:hanging="180"/>
      </w:pPr>
    </w:lvl>
    <w:lvl w:ilvl="3" w:tplc="E5AEEE20">
      <w:start w:val="1"/>
      <w:numFmt w:val="decimal"/>
      <w:lvlText w:val="%4."/>
      <w:lvlJc w:val="left"/>
      <w:pPr>
        <w:ind w:left="2880" w:hanging="360"/>
      </w:pPr>
    </w:lvl>
    <w:lvl w:ilvl="4" w:tplc="067C1F4A">
      <w:start w:val="1"/>
      <w:numFmt w:val="lowerLetter"/>
      <w:lvlText w:val="%5."/>
      <w:lvlJc w:val="left"/>
      <w:pPr>
        <w:ind w:left="3600" w:hanging="360"/>
      </w:pPr>
    </w:lvl>
    <w:lvl w:ilvl="5" w:tplc="AE1CE178">
      <w:start w:val="1"/>
      <w:numFmt w:val="lowerRoman"/>
      <w:lvlText w:val="%6."/>
      <w:lvlJc w:val="right"/>
      <w:pPr>
        <w:ind w:left="4320" w:hanging="180"/>
      </w:pPr>
    </w:lvl>
    <w:lvl w:ilvl="6" w:tplc="6B9833F6">
      <w:start w:val="1"/>
      <w:numFmt w:val="decimal"/>
      <w:lvlText w:val="%7."/>
      <w:lvlJc w:val="left"/>
      <w:pPr>
        <w:ind w:left="5040" w:hanging="360"/>
      </w:pPr>
    </w:lvl>
    <w:lvl w:ilvl="7" w:tplc="DFDA37A6">
      <w:start w:val="1"/>
      <w:numFmt w:val="lowerLetter"/>
      <w:lvlText w:val="%8."/>
      <w:lvlJc w:val="left"/>
      <w:pPr>
        <w:ind w:left="5760" w:hanging="360"/>
      </w:pPr>
    </w:lvl>
    <w:lvl w:ilvl="8" w:tplc="61D49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97B"/>
    <w:multiLevelType w:val="hybridMultilevel"/>
    <w:tmpl w:val="24228178"/>
    <w:lvl w:ilvl="0" w:tplc="63E6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BC4DB7C">
      <w:start w:val="1"/>
      <w:numFmt w:val="lowerLetter"/>
      <w:lvlText w:val="%2."/>
      <w:lvlJc w:val="left"/>
      <w:pPr>
        <w:ind w:left="1440" w:hanging="360"/>
      </w:pPr>
    </w:lvl>
    <w:lvl w:ilvl="2" w:tplc="D2DE0FD8">
      <w:start w:val="1"/>
      <w:numFmt w:val="lowerRoman"/>
      <w:lvlText w:val="%3."/>
      <w:lvlJc w:val="right"/>
      <w:pPr>
        <w:ind w:left="2160" w:hanging="180"/>
      </w:pPr>
    </w:lvl>
    <w:lvl w:ilvl="3" w:tplc="3528A162">
      <w:start w:val="1"/>
      <w:numFmt w:val="decimal"/>
      <w:lvlText w:val="%4."/>
      <w:lvlJc w:val="left"/>
      <w:pPr>
        <w:ind w:left="2880" w:hanging="360"/>
      </w:pPr>
    </w:lvl>
    <w:lvl w:ilvl="4" w:tplc="C80897FE">
      <w:start w:val="1"/>
      <w:numFmt w:val="lowerLetter"/>
      <w:lvlText w:val="%5."/>
      <w:lvlJc w:val="left"/>
      <w:pPr>
        <w:ind w:left="3600" w:hanging="360"/>
      </w:pPr>
    </w:lvl>
    <w:lvl w:ilvl="5" w:tplc="71507EE0">
      <w:start w:val="1"/>
      <w:numFmt w:val="lowerRoman"/>
      <w:lvlText w:val="%6."/>
      <w:lvlJc w:val="right"/>
      <w:pPr>
        <w:ind w:left="4320" w:hanging="180"/>
      </w:pPr>
    </w:lvl>
    <w:lvl w:ilvl="6" w:tplc="E8FE00A8">
      <w:start w:val="1"/>
      <w:numFmt w:val="decimal"/>
      <w:lvlText w:val="%7."/>
      <w:lvlJc w:val="left"/>
      <w:pPr>
        <w:ind w:left="5040" w:hanging="360"/>
      </w:pPr>
    </w:lvl>
    <w:lvl w:ilvl="7" w:tplc="A4F03626">
      <w:start w:val="1"/>
      <w:numFmt w:val="lowerLetter"/>
      <w:lvlText w:val="%8."/>
      <w:lvlJc w:val="left"/>
      <w:pPr>
        <w:ind w:left="5760" w:hanging="360"/>
      </w:pPr>
    </w:lvl>
    <w:lvl w:ilvl="8" w:tplc="B9B86C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27"/>
    <w:rsid w:val="00040673"/>
    <w:rsid w:val="00332BC5"/>
    <w:rsid w:val="00463D33"/>
    <w:rsid w:val="0050205E"/>
    <w:rsid w:val="007F5401"/>
    <w:rsid w:val="00B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FA5E9-A72B-42F1-A840-F8149800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F3797F8-C46A-4EBA-A14F-C63579F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Колиниченко Елена Петровна</cp:lastModifiedBy>
  <cp:revision>2</cp:revision>
  <dcterms:created xsi:type="dcterms:W3CDTF">2024-06-17T14:39:00Z</dcterms:created>
  <dcterms:modified xsi:type="dcterms:W3CDTF">2024-06-17T14:39:00Z</dcterms:modified>
</cp:coreProperties>
</file>