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D7" w:rsidRDefault="00903363">
      <w:pPr>
        <w:pStyle w:val="af5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Список документов для вступления </w:t>
      </w:r>
    </w:p>
    <w:p w:rsidR="006658D7" w:rsidRDefault="00903363">
      <w:pPr>
        <w:pStyle w:val="af5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члены КПК «БИК Инвест» и получения займа </w:t>
      </w:r>
    </w:p>
    <w:p w:rsidR="006658D7" w:rsidRDefault="006658D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58D7" w:rsidRDefault="0090336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Документы от Заемщика:</w:t>
      </w:r>
    </w:p>
    <w:p w:rsidR="006658D7" w:rsidRDefault="00903363">
      <w:pPr>
        <w:tabs>
          <w:tab w:val="left" w:pos="4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    Паспорт – копия (все заполненные листы).</w:t>
      </w:r>
    </w:p>
    <w:p w:rsidR="006658D7" w:rsidRDefault="00903363">
      <w:pPr>
        <w:tabs>
          <w:tab w:val="left" w:pos="4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СНИЛС – копия.</w:t>
      </w:r>
    </w:p>
    <w:p w:rsidR="006658D7" w:rsidRDefault="00903363">
      <w:pPr>
        <w:tabs>
          <w:tab w:val="left" w:pos="4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Реквизиты счёта заемщика в банке для перечисления заёмных средств.</w:t>
      </w:r>
    </w:p>
    <w:p w:rsidR="006658D7" w:rsidRDefault="00903363">
      <w:pPr>
        <w:tabs>
          <w:tab w:val="left" w:pos="4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 о доходе и суммах налога физического лица за последние 12 месяцев или иной документ* подтверждающий доход (срок действия 1 мес.). </w:t>
      </w:r>
    </w:p>
    <w:p w:rsidR="006658D7" w:rsidRDefault="00903363">
      <w:pPr>
        <w:tabs>
          <w:tab w:val="left" w:pos="4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Трудовая книжка – копия, заверенная работодателем или другой документ подтверждающий занятость (срок действия 1 ме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с.).</w:t>
      </w:r>
    </w:p>
    <w:p w:rsidR="006658D7" w:rsidRDefault="00903363">
      <w:pPr>
        <w:tabs>
          <w:tab w:val="left" w:pos="510"/>
          <w:tab w:val="left" w:pos="7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   Согласие на обработку персональных данных.</w:t>
      </w:r>
    </w:p>
    <w:p w:rsidR="006658D7" w:rsidRDefault="006658D7">
      <w:pPr>
        <w:tabs>
          <w:tab w:val="left" w:pos="510"/>
          <w:tab w:val="left" w:pos="7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8D7" w:rsidRDefault="0090336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Документы от Поручителя:</w:t>
      </w:r>
    </w:p>
    <w:p w:rsidR="006658D7" w:rsidRDefault="00903363">
      <w:pPr>
        <w:tabs>
          <w:tab w:val="left" w:pos="48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Паспорт – копия (все заполненные листы).</w:t>
      </w:r>
    </w:p>
    <w:p w:rsidR="006658D7" w:rsidRDefault="00903363">
      <w:pPr>
        <w:tabs>
          <w:tab w:val="left" w:pos="48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СНИЛС – копия.</w:t>
      </w:r>
    </w:p>
    <w:p w:rsidR="006658D7" w:rsidRDefault="00903363">
      <w:pPr>
        <w:tabs>
          <w:tab w:val="left" w:pos="48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Справка о доходе и суммах налога физического лица за последние 12 месяцев или иной документ* подтверждающий дох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од (срок действия 1 мес.). </w:t>
      </w:r>
    </w:p>
    <w:p w:rsidR="006658D7" w:rsidRDefault="00903363">
      <w:pPr>
        <w:tabs>
          <w:tab w:val="left" w:pos="48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Трудовая книжка – копия, заверенная работодателем или иной документ подтверждающий занятость (срок действия 1 мес.).</w:t>
      </w:r>
    </w:p>
    <w:p w:rsidR="006658D7" w:rsidRDefault="00903363">
      <w:pPr>
        <w:tabs>
          <w:tab w:val="left" w:pos="652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    </w:t>
      </w:r>
      <w:r>
        <w:rPr>
          <w:rFonts w:ascii="Times New Roman" w:hAnsi="Times New Roman"/>
          <w:sz w:val="26"/>
          <w:szCs w:val="26"/>
        </w:rPr>
        <w:t>Согласие на обработку персональных данных.</w:t>
      </w:r>
    </w:p>
    <w:p w:rsidR="006658D7" w:rsidRDefault="006658D7">
      <w:pPr>
        <w:tabs>
          <w:tab w:val="left" w:pos="65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8D7" w:rsidRDefault="0090336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Документы по предмету ипотеки:</w:t>
      </w:r>
    </w:p>
    <w:p w:rsidR="006658D7" w:rsidRDefault="0090336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 цели займа покупка земельного участка:</w:t>
      </w:r>
    </w:p>
    <w:p w:rsidR="006658D7" w:rsidRDefault="00903363">
      <w:pPr>
        <w:numPr>
          <w:ilvl w:val="0"/>
          <w:numId w:val="1"/>
        </w:numPr>
        <w:tabs>
          <w:tab w:val="left" w:pos="51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Выписка из ЕГРН на земельный участок - копия.</w:t>
      </w:r>
    </w:p>
    <w:p w:rsidR="006658D7" w:rsidRDefault="00903363">
      <w:pPr>
        <w:numPr>
          <w:ilvl w:val="0"/>
          <w:numId w:val="1"/>
        </w:numPr>
        <w:tabs>
          <w:tab w:val="left" w:pos="511"/>
        </w:tabs>
        <w:spacing w:after="0" w:line="240" w:lineRule="auto"/>
        <w:ind w:left="30" w:firstLine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Договор купли-продажи земельного участка.</w:t>
      </w:r>
    </w:p>
    <w:p w:rsidR="006658D7" w:rsidRDefault="006658D7">
      <w:pPr>
        <w:tabs>
          <w:tab w:val="left" w:pos="511"/>
        </w:tabs>
        <w:spacing w:after="0" w:line="240" w:lineRule="auto"/>
        <w:ind w:left="3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8D7" w:rsidRDefault="00903363">
      <w:pPr>
        <w:tabs>
          <w:tab w:val="left" w:pos="5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 цели займа покупка земельного участка и строительство фундамента:</w:t>
      </w:r>
    </w:p>
    <w:p w:rsidR="006658D7" w:rsidRDefault="00903363">
      <w:pPr>
        <w:tabs>
          <w:tab w:val="left" w:pos="5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Выписка из ЕГРН на земельный участок - копия.</w:t>
      </w:r>
    </w:p>
    <w:p w:rsidR="006658D7" w:rsidRDefault="00903363">
      <w:pPr>
        <w:tabs>
          <w:tab w:val="left" w:pos="5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До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говор купли-продажи земельного участка.</w:t>
      </w:r>
    </w:p>
    <w:p w:rsidR="006658D7" w:rsidRDefault="00903363">
      <w:pPr>
        <w:numPr>
          <w:ilvl w:val="0"/>
          <w:numId w:val="1"/>
        </w:numPr>
        <w:tabs>
          <w:tab w:val="left" w:pos="51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Проект объекта строительства (план) – копия.</w:t>
      </w:r>
    </w:p>
    <w:p w:rsidR="006658D7" w:rsidRDefault="00903363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Смета строительства фундамента (рекомендованная форма).</w:t>
      </w:r>
    </w:p>
    <w:p w:rsidR="006658D7" w:rsidRDefault="006658D7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58D7" w:rsidRDefault="0090336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При цели займа отделка жилого дома/благоустройство:</w:t>
      </w:r>
    </w:p>
    <w:p w:rsidR="006658D7" w:rsidRDefault="00903363">
      <w:pPr>
        <w:tabs>
          <w:tab w:val="left" w:pos="0"/>
          <w:tab w:val="left" w:pos="142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>Выписка из ЕГРН на земельный участок и жилой дом – копия (срок действия 1 мес.).</w:t>
      </w:r>
    </w:p>
    <w:p w:rsidR="006658D7" w:rsidRDefault="0090336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Смета работ по благоустройству, отделке жилого дома (рекомендованная форма).</w:t>
      </w:r>
    </w:p>
    <w:p w:rsidR="006658D7" w:rsidRDefault="00903363">
      <w:pPr>
        <w:tabs>
          <w:tab w:val="left" w:pos="426"/>
        </w:tabs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Договор подряда в случае заключения договора подряда с подрядчиком/строительной организацией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658D7" w:rsidRDefault="00903363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 день сдачи документов при себе иметь оригиналы и копии документов.</w:t>
      </w:r>
    </w:p>
    <w:p w:rsidR="006658D7" w:rsidRDefault="006658D7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58D7" w:rsidRDefault="00903363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ВАЖНО!!!</w:t>
      </w:r>
    </w:p>
    <w:p w:rsidR="006658D7" w:rsidRDefault="00903363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выходе из членов кооператива членские взносы, оплаченные при вступлении в КПК «БИК Инвест», не возвращаются, за исключением обязательного паевого взноса.</w:t>
      </w:r>
    </w:p>
    <w:p w:rsidR="006658D7" w:rsidRDefault="006658D7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658D7" w:rsidRDefault="00903363">
      <w:pPr>
        <w:pStyle w:val="af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При необходимост</w:t>
      </w:r>
      <w:r>
        <w:rPr>
          <w:rFonts w:ascii="Times New Roman" w:hAnsi="Times New Roman" w:cs="Times New Roman"/>
          <w:b/>
          <w:i/>
          <w:sz w:val="26"/>
          <w:szCs w:val="26"/>
        </w:rPr>
        <w:t>и могут быть затребованы дополнительные документы.</w:t>
      </w:r>
    </w:p>
    <w:p w:rsidR="006658D7" w:rsidRDefault="006658D7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</w:p>
    <w:p w:rsidR="006658D7" w:rsidRDefault="00903363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г. Белгород, ул. Князя Трубецкого, 28</w:t>
      </w:r>
      <w:r>
        <w:rPr>
          <w:rFonts w:ascii="Times New Roman" w:eastAsiaTheme="minorHAnsi" w:hAnsi="Times New Roman"/>
          <w:b/>
          <w:sz w:val="26"/>
          <w:szCs w:val="26"/>
        </w:rPr>
        <w:br/>
      </w:r>
      <w:hyperlink r:id="rId8" w:tooltip="tel:88005555031" w:history="1">
        <w:r>
          <w:rPr>
            <w:rFonts w:ascii="Times New Roman" w:eastAsiaTheme="minorHAnsi" w:hAnsi="Times New Roman"/>
            <w:b/>
            <w:color w:val="0563C1" w:themeColor="hyperlink"/>
            <w:sz w:val="26"/>
            <w:szCs w:val="26"/>
            <w:u w:val="single"/>
          </w:rPr>
          <w:t>8 800 301 29 31</w:t>
        </w:r>
      </w:hyperlink>
      <w:r>
        <w:rPr>
          <w:rFonts w:ascii="Times New Roman" w:eastAsiaTheme="minorHAnsi" w:hAnsi="Times New Roman"/>
          <w:b/>
          <w:sz w:val="26"/>
          <w:szCs w:val="26"/>
        </w:rPr>
        <w:t> или </w:t>
      </w:r>
      <w:hyperlink r:id="rId9" w:tooltip="tel:84722257190" w:history="1">
        <w:r>
          <w:rPr>
            <w:rFonts w:ascii="Times New Roman" w:eastAsiaTheme="minorHAnsi" w:hAnsi="Times New Roman"/>
            <w:b/>
            <w:color w:val="0563C1" w:themeColor="hyperlink"/>
            <w:sz w:val="26"/>
            <w:szCs w:val="26"/>
            <w:u w:val="single"/>
          </w:rPr>
          <w:t>8 4722 25-71-90</w:t>
        </w:r>
      </w:hyperlink>
      <w:r>
        <w:rPr>
          <w:rFonts w:ascii="Times New Roman" w:eastAsiaTheme="minorHAnsi" w:hAnsi="Times New Roman"/>
          <w:b/>
          <w:sz w:val="26"/>
          <w:szCs w:val="26"/>
        </w:rPr>
        <w:t> (доб. 2)</w:t>
      </w:r>
      <w:bookmarkStart w:id="1" w:name="_Toc505116939"/>
      <w:bookmarkStart w:id="2" w:name="_Toc22137300"/>
      <w:bookmarkStart w:id="3" w:name="_Toc70344331"/>
      <w:bookmarkStart w:id="4" w:name="_Toc132373285"/>
      <w:bookmarkStart w:id="5" w:name="_Toc138772268"/>
      <w:bookmarkEnd w:id="1"/>
      <w:bookmarkEnd w:id="2"/>
      <w:bookmarkEnd w:id="3"/>
      <w:bookmarkEnd w:id="4"/>
      <w:bookmarkEnd w:id="5"/>
    </w:p>
    <w:p w:rsidR="006658D7" w:rsidRDefault="006658D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658D7" w:rsidRDefault="00903363">
      <w:pPr>
        <w:spacing w:after="0" w:line="240" w:lineRule="auto"/>
        <w:ind w:left="-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Иной 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окумент, подтверждающий доход (один из документов с учетом типа занятости клиента):</w:t>
      </w:r>
    </w:p>
    <w:p w:rsidR="006658D7" w:rsidRDefault="006658D7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tbl>
      <w:tblPr>
        <w:tblStyle w:val="afb"/>
        <w:tblW w:w="10065" w:type="dxa"/>
        <w:tblInd w:w="-431" w:type="dxa"/>
        <w:tblLook w:val="04A0" w:firstRow="1" w:lastRow="0" w:firstColumn="1" w:lastColumn="0" w:noHBand="0" w:noVBand="1"/>
      </w:tblPr>
      <w:tblGrid>
        <w:gridCol w:w="7514"/>
        <w:gridCol w:w="2551"/>
      </w:tblGrid>
      <w:tr w:rsidR="006658D7">
        <w:tc>
          <w:tcPr>
            <w:tcW w:w="7514" w:type="dxa"/>
          </w:tcPr>
          <w:p w:rsidR="006658D7" w:rsidRDefault="0090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Предоставляется документ</w:t>
            </w:r>
          </w:p>
        </w:tc>
        <w:tc>
          <w:tcPr>
            <w:tcW w:w="2551" w:type="dxa"/>
          </w:tcPr>
          <w:p w:rsidR="006658D7" w:rsidRDefault="0090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Период предоставления</w:t>
            </w:r>
          </w:p>
        </w:tc>
      </w:tr>
      <w:tr w:rsidR="006658D7">
        <w:trPr>
          <w:trHeight w:val="465"/>
        </w:trPr>
        <w:tc>
          <w:tcPr>
            <w:tcW w:w="10065" w:type="dxa"/>
            <w:gridSpan w:val="2"/>
          </w:tcPr>
          <w:p w:rsidR="006658D7" w:rsidRDefault="009033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Для индивидуальных предпринимателей</w:t>
            </w:r>
          </w:p>
        </w:tc>
      </w:tr>
      <w:tr w:rsidR="006658D7">
        <w:tc>
          <w:tcPr>
            <w:tcW w:w="7514" w:type="dxa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Упрощенная система налогообложения: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алоговая декларация по единому налогу, уплачиваемому в связи с применением упрощенной системы налогообложения </w:t>
            </w:r>
          </w:p>
        </w:tc>
        <w:tc>
          <w:tcPr>
            <w:tcW w:w="2551" w:type="dxa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 2 последних налоговых периода – 2 календарных года </w:t>
            </w:r>
          </w:p>
        </w:tc>
      </w:tr>
      <w:tr w:rsidR="006658D7">
        <w:tc>
          <w:tcPr>
            <w:tcW w:w="7514" w:type="dxa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Единый сельскохозяйственный налог: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налоговая декларация по единому сельскохозяйственному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налогу</w:t>
            </w:r>
          </w:p>
        </w:tc>
        <w:tc>
          <w:tcPr>
            <w:tcW w:w="2551" w:type="dxa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 2 последних налоговых периода – 2 календарных года </w:t>
            </w:r>
          </w:p>
        </w:tc>
      </w:tr>
      <w:tr w:rsidR="006658D7">
        <w:tc>
          <w:tcPr>
            <w:tcW w:w="7514" w:type="dxa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Патентная системы налогообложения: 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аявление на получение патента, патент  на право применения патентной системы налогообложения и документ подтверждающий его оплату</w:t>
            </w:r>
          </w:p>
        </w:tc>
        <w:tc>
          <w:tcPr>
            <w:tcW w:w="2551" w:type="dxa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 2 последних календарных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года</w:t>
            </w:r>
          </w:p>
        </w:tc>
      </w:tr>
      <w:tr w:rsidR="006658D7">
        <w:tc>
          <w:tcPr>
            <w:tcW w:w="10065" w:type="dxa"/>
            <w:gridSpan w:val="2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Налоговая декларация должна содержать отметку налоговой инспекции о принятии декларации, или должна быть предоставлена почтовая квитанция об отправке декларации в налоговые органы по почте, или должен быть предоставлен один из следующих документов: к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витанция, уведомление, извещение или протокол входного контроля (при электронной отправке декларации в налоговые органы)</w:t>
            </w:r>
          </w:p>
        </w:tc>
      </w:tr>
      <w:tr w:rsidR="006658D7">
        <w:trPr>
          <w:trHeight w:val="405"/>
        </w:trPr>
        <w:tc>
          <w:tcPr>
            <w:tcW w:w="10065" w:type="dxa"/>
            <w:gridSpan w:val="2"/>
          </w:tcPr>
          <w:p w:rsidR="006658D7" w:rsidRDefault="0090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Для самозанятых</w:t>
            </w:r>
          </w:p>
        </w:tc>
      </w:tr>
      <w:tr w:rsidR="006658D7">
        <w:tc>
          <w:tcPr>
            <w:tcW w:w="7514" w:type="dxa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Справка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постановке на учет (снятии с учета) физического лица в качестве налогоплательщика налога на профессиональный доход</w:t>
            </w:r>
          </w:p>
        </w:tc>
        <w:tc>
          <w:tcPr>
            <w:tcW w:w="2551" w:type="dxa"/>
          </w:tcPr>
          <w:p w:rsidR="006658D7" w:rsidRDefault="0090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6658D7">
        <w:tc>
          <w:tcPr>
            <w:tcW w:w="7514" w:type="dxa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Справка о состоянии расчетов (дохода) по налогу на профессиональный доход по форме ФНС</w:t>
            </w:r>
          </w:p>
        </w:tc>
        <w:tc>
          <w:tcPr>
            <w:tcW w:w="2551" w:type="dxa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 текущий и предыдущий календарный год, но не ме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нее 12 месяцев</w:t>
            </w:r>
          </w:p>
        </w:tc>
      </w:tr>
      <w:tr w:rsidR="006658D7">
        <w:trPr>
          <w:trHeight w:val="489"/>
        </w:trPr>
        <w:tc>
          <w:tcPr>
            <w:tcW w:w="10065" w:type="dxa"/>
            <w:gridSpan w:val="2"/>
          </w:tcPr>
          <w:p w:rsidR="006658D7" w:rsidRDefault="00903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Для пенсионеров</w:t>
            </w:r>
          </w:p>
        </w:tc>
      </w:tr>
      <w:tr w:rsidR="006658D7">
        <w:tc>
          <w:tcPr>
            <w:tcW w:w="7514" w:type="dxa"/>
          </w:tcPr>
          <w:p w:rsidR="006658D7" w:rsidRDefault="009033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Справка/выписка о размере выплаченной/начисленной ежемесячной денежной выплаты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(Справка должна содержать реквизиты: ФИО; вид получаемых доходов; размер, наименование органа, выплачивающего данный вид дохода)</w:t>
            </w:r>
          </w:p>
        </w:tc>
        <w:tc>
          <w:tcPr>
            <w:tcW w:w="2551" w:type="dxa"/>
          </w:tcPr>
          <w:p w:rsidR="006658D7" w:rsidRDefault="0090336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Минимум за 1 месяц</w:t>
            </w:r>
          </w:p>
        </w:tc>
      </w:tr>
    </w:tbl>
    <w:p w:rsidR="006658D7" w:rsidRDefault="006658D7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6658D7" w:rsidRDefault="00903363">
      <w:pPr>
        <w:spacing w:after="0" w:line="240" w:lineRule="auto"/>
        <w:ind w:left="-426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Дополнительно может быть затребовано: копия свидетельства о государственной регистрации физического лица в качестве индивидуального предпринимателя (если заемщик является ИП)</w:t>
      </w:r>
    </w:p>
    <w:p w:rsidR="006658D7" w:rsidRDefault="006658D7">
      <w:pPr>
        <w:spacing w:after="0" w:line="240" w:lineRule="auto"/>
        <w:ind w:left="-426"/>
        <w:jc w:val="both"/>
        <w:rPr>
          <w:sz w:val="26"/>
          <w:szCs w:val="26"/>
        </w:rPr>
      </w:pPr>
    </w:p>
    <w:sectPr w:rsidR="006658D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7" w:rsidRDefault="00903363">
      <w:pPr>
        <w:spacing w:after="0" w:line="240" w:lineRule="auto"/>
      </w:pPr>
      <w:r>
        <w:separator/>
      </w:r>
    </w:p>
  </w:endnote>
  <w:endnote w:type="continuationSeparator" w:id="0">
    <w:p w:rsidR="006658D7" w:rsidRDefault="0090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pragmaticactt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7" w:rsidRDefault="00903363">
      <w:pPr>
        <w:spacing w:after="0" w:line="240" w:lineRule="auto"/>
      </w:pPr>
      <w:r>
        <w:separator/>
      </w:r>
    </w:p>
  </w:footnote>
  <w:footnote w:type="continuationSeparator" w:id="0">
    <w:p w:rsidR="006658D7" w:rsidRDefault="00903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40E"/>
    <w:multiLevelType w:val="multilevel"/>
    <w:tmpl w:val="2C529B3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8229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ahoma" w:hAnsi="Tahoma" w:cs="Tahoma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948" w:hanging="792"/>
      </w:pPr>
      <w:rPr>
        <w:rFonts w:hint="default"/>
        <w:b w:val="0"/>
        <w:sz w:val="22"/>
      </w:rPr>
    </w:lvl>
    <w:lvl w:ilvl="5">
      <w:start w:val="1"/>
      <w:numFmt w:val="decimal"/>
      <w:lvlText w:val="%6)"/>
      <w:lvlJc w:val="left"/>
      <w:pPr>
        <w:ind w:left="2452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956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36" w:hanging="1440"/>
      </w:pPr>
      <w:rPr>
        <w:rFonts w:hint="default"/>
      </w:rPr>
    </w:lvl>
  </w:abstractNum>
  <w:abstractNum w:abstractNumId="1" w15:restartNumberingAfterBreak="0">
    <w:nsid w:val="447C0195"/>
    <w:multiLevelType w:val="hybridMultilevel"/>
    <w:tmpl w:val="BA863A4C"/>
    <w:lvl w:ilvl="0" w:tplc="C7106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28E80C">
      <w:start w:val="1"/>
      <w:numFmt w:val="lowerLetter"/>
      <w:lvlText w:val="%2."/>
      <w:lvlJc w:val="left"/>
      <w:pPr>
        <w:ind w:left="1440" w:hanging="360"/>
      </w:pPr>
    </w:lvl>
    <w:lvl w:ilvl="2" w:tplc="B100E51E">
      <w:start w:val="1"/>
      <w:numFmt w:val="lowerRoman"/>
      <w:lvlText w:val="%3."/>
      <w:lvlJc w:val="right"/>
      <w:pPr>
        <w:ind w:left="2160" w:hanging="180"/>
      </w:pPr>
    </w:lvl>
    <w:lvl w:ilvl="3" w:tplc="56BE3906">
      <w:start w:val="1"/>
      <w:numFmt w:val="decimal"/>
      <w:lvlText w:val="%4."/>
      <w:lvlJc w:val="left"/>
      <w:pPr>
        <w:ind w:left="2880" w:hanging="360"/>
      </w:pPr>
    </w:lvl>
    <w:lvl w:ilvl="4" w:tplc="198C8E46">
      <w:start w:val="1"/>
      <w:numFmt w:val="lowerLetter"/>
      <w:lvlText w:val="%5."/>
      <w:lvlJc w:val="left"/>
      <w:pPr>
        <w:ind w:left="3600" w:hanging="360"/>
      </w:pPr>
    </w:lvl>
    <w:lvl w:ilvl="5" w:tplc="A216D39E">
      <w:start w:val="1"/>
      <w:numFmt w:val="lowerRoman"/>
      <w:lvlText w:val="%6."/>
      <w:lvlJc w:val="right"/>
      <w:pPr>
        <w:ind w:left="4320" w:hanging="180"/>
      </w:pPr>
    </w:lvl>
    <w:lvl w:ilvl="6" w:tplc="E21E266A">
      <w:start w:val="1"/>
      <w:numFmt w:val="decimal"/>
      <w:lvlText w:val="%7."/>
      <w:lvlJc w:val="left"/>
      <w:pPr>
        <w:ind w:left="5040" w:hanging="360"/>
      </w:pPr>
    </w:lvl>
    <w:lvl w:ilvl="7" w:tplc="1EEA4E7A">
      <w:start w:val="1"/>
      <w:numFmt w:val="lowerLetter"/>
      <w:lvlText w:val="%8."/>
      <w:lvlJc w:val="left"/>
      <w:pPr>
        <w:ind w:left="5760" w:hanging="360"/>
      </w:pPr>
    </w:lvl>
    <w:lvl w:ilvl="8" w:tplc="F056C6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B644D"/>
    <w:multiLevelType w:val="hybridMultilevel"/>
    <w:tmpl w:val="5720EB86"/>
    <w:lvl w:ilvl="0" w:tplc="29588308">
      <w:start w:val="1"/>
      <w:numFmt w:val="decimal"/>
      <w:lvlText w:val="%1."/>
      <w:lvlJc w:val="left"/>
      <w:pPr>
        <w:ind w:left="3228" w:hanging="360"/>
      </w:pPr>
      <w:rPr>
        <w:sz w:val="18"/>
        <w:szCs w:val="18"/>
      </w:rPr>
    </w:lvl>
    <w:lvl w:ilvl="1" w:tplc="3D96206A">
      <w:start w:val="1"/>
      <w:numFmt w:val="lowerLetter"/>
      <w:lvlText w:val="%2."/>
      <w:lvlJc w:val="left"/>
      <w:pPr>
        <w:ind w:left="1440" w:hanging="360"/>
      </w:pPr>
    </w:lvl>
    <w:lvl w:ilvl="2" w:tplc="D36C8802">
      <w:start w:val="1"/>
      <w:numFmt w:val="lowerRoman"/>
      <w:lvlText w:val="%3."/>
      <w:lvlJc w:val="right"/>
      <w:pPr>
        <w:ind w:left="2160" w:hanging="180"/>
      </w:pPr>
    </w:lvl>
    <w:lvl w:ilvl="3" w:tplc="18141A8E">
      <w:start w:val="1"/>
      <w:numFmt w:val="decimal"/>
      <w:lvlText w:val="%4."/>
      <w:lvlJc w:val="left"/>
      <w:pPr>
        <w:ind w:left="2880" w:hanging="360"/>
      </w:pPr>
    </w:lvl>
    <w:lvl w:ilvl="4" w:tplc="29B8CCAA">
      <w:start w:val="1"/>
      <w:numFmt w:val="lowerLetter"/>
      <w:lvlText w:val="%5."/>
      <w:lvlJc w:val="left"/>
      <w:pPr>
        <w:ind w:left="3600" w:hanging="360"/>
      </w:pPr>
    </w:lvl>
    <w:lvl w:ilvl="5" w:tplc="2084F20A">
      <w:start w:val="1"/>
      <w:numFmt w:val="lowerRoman"/>
      <w:lvlText w:val="%6."/>
      <w:lvlJc w:val="right"/>
      <w:pPr>
        <w:ind w:left="4320" w:hanging="180"/>
      </w:pPr>
    </w:lvl>
    <w:lvl w:ilvl="6" w:tplc="0FFED720">
      <w:start w:val="1"/>
      <w:numFmt w:val="decimal"/>
      <w:lvlText w:val="%7."/>
      <w:lvlJc w:val="left"/>
      <w:pPr>
        <w:ind w:left="5040" w:hanging="360"/>
      </w:pPr>
    </w:lvl>
    <w:lvl w:ilvl="7" w:tplc="8F2C09D2">
      <w:start w:val="1"/>
      <w:numFmt w:val="lowerLetter"/>
      <w:lvlText w:val="%8."/>
      <w:lvlJc w:val="left"/>
      <w:pPr>
        <w:ind w:left="5760" w:hanging="360"/>
      </w:pPr>
    </w:lvl>
    <w:lvl w:ilvl="8" w:tplc="3FDC54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7"/>
    <w:rsid w:val="006658D7"/>
    <w:rsid w:val="0090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9D13-CC9F-4A08-AF96-2977589E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8">
    <w:name w:val="footnote text"/>
    <w:basedOn w:val="a"/>
    <w:link w:val="af9"/>
    <w:uiPriority w:val="99"/>
    <w:qFormat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Pr>
      <w:vertAlign w:val="superscript"/>
    </w:rPr>
  </w:style>
  <w:style w:type="paragraph" w:styleId="33">
    <w:name w:val="Body Text 3"/>
    <w:basedOn w:val="a"/>
    <w:link w:val="34"/>
    <w:pPr>
      <w:spacing w:after="60" w:line="240" w:lineRule="auto"/>
      <w:jc w:val="both"/>
    </w:pPr>
    <w:rPr>
      <w:rFonts w:ascii="pragmaticactt" w:eastAsia="Times New Roman" w:hAnsi="pragmaticactt" w:cs="Courier New"/>
      <w:szCs w:val="20"/>
      <w:lang w:eastAsia="ru-RU"/>
    </w:rPr>
  </w:style>
  <w:style w:type="character" w:customStyle="1" w:styleId="34">
    <w:name w:val="Основной текст 3 Знак"/>
    <w:basedOn w:val="a0"/>
    <w:link w:val="33"/>
    <w:rPr>
      <w:rFonts w:ascii="pragmaticactt" w:eastAsia="Times New Roman" w:hAnsi="pragmaticactt" w:cs="Courier New"/>
      <w:szCs w:val="20"/>
      <w:lang w:eastAsia="ru-RU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55550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84722257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2F8098C3-6DEB-463F-B00A-49A91231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Колиниченко Елена Петровна</dc:creator>
  <cp:keywords/>
  <dc:description/>
  <cp:lastModifiedBy>Колиниченко Елена Петровна</cp:lastModifiedBy>
  <cp:revision>2</cp:revision>
  <dcterms:created xsi:type="dcterms:W3CDTF">2024-04-12T09:07:00Z</dcterms:created>
  <dcterms:modified xsi:type="dcterms:W3CDTF">2024-04-12T09:07:00Z</dcterms:modified>
</cp:coreProperties>
</file>